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4121"/>
        <w:gridCol w:w="3404"/>
        <w:gridCol w:w="1694"/>
        <w:gridCol w:w="2541"/>
      </w:tblGrid>
      <w:tr w:rsidR="008B2779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noProof/>
                <w:color w:val="FF0000"/>
                <w:sz w:val="40"/>
                <w:szCs w:val="40"/>
                <w:lang w:eastAsia="el-GR"/>
              </w:rPr>
              <w:drawing>
                <wp:inline distT="0" distB="0" distL="0" distR="0">
                  <wp:extent cx="487045" cy="207645"/>
                  <wp:effectExtent l="19050" t="0" r="8255" b="0"/>
                  <wp:docPr id="1" name="Εικόνα 26" descr="os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6" descr="os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szCs w:val="40"/>
              </w:rPr>
              <w:t xml:space="preserve"> ΟΛΥΜΠΙΑΚΟΣ Σ.Φ. ΠΕΙΡΑΙΩΣ</w:t>
            </w:r>
          </w:p>
        </w:tc>
      </w:tr>
      <w:tr w:rsidR="008B2779">
        <w:tc>
          <w:tcPr>
            <w:tcW w:w="1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</w:pPr>
            <w:r>
              <w:rPr>
                <w:b/>
                <w:color w:val="1F497D" w:themeColor="text2"/>
              </w:rPr>
              <w:t>ΝΤΟΥΜΑΣ ΕΥΑΓΓΕΛΟΣ-ΕΦΡΑΙΜ (26/7/08)*(ΠΑΙΔΩΝ)*</w:t>
            </w:r>
            <w:r>
              <w:rPr>
                <w:b/>
              </w:rPr>
              <w:t xml:space="preserve"> ΑΤΟΜΙΚΑ ΡΕΚΟΡ &amp; ΒΑΘΜΟΛΟΓΙΑ (FINA) ΑΝΑΛΟΓΑ ΜΕ ΤΙΣ ΕΠΙΔΟΣΕΙΣ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27.69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11/6/22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13/5/23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580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2:05.</w:t>
            </w:r>
            <w:r>
              <w:rPr>
                <w:rFonts w:cs="Times New Roman"/>
                <w:b/>
                <w:color w:val="FF0000"/>
                <w:lang w:val="en-US"/>
              </w:rPr>
              <w:t>8</w:t>
            </w:r>
            <w:r>
              <w:rPr>
                <w:rFonts w:cs="Times New Roman"/>
                <w:b/>
                <w:color w:val="FF000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en-US"/>
              </w:rPr>
              <w:t>3</w:t>
            </w:r>
            <w:r>
              <w:rPr>
                <w:rFonts w:cs="Times New Roman"/>
                <w:b/>
                <w:color w:val="FF0000"/>
              </w:rPr>
              <w:t>/12/</w:t>
            </w:r>
            <w:r>
              <w:rPr>
                <w:rFonts w:cs="Times New Roman"/>
                <w:b/>
                <w:color w:val="FF0000"/>
                <w:lang w:val="en-US"/>
              </w:rPr>
              <w:t>2</w:t>
            </w:r>
            <w:r>
              <w:rPr>
                <w:rFonts w:cs="Times New Roman"/>
                <w:b/>
                <w:color w:val="FF0000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533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4:26.66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4/12/21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562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8:51.68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13/4/24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614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19:09.69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26/6/21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434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50μ.Ύπτιο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37.04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16/2/19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252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100μ.Ύπτιο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  <w:lang w:val="en-US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1:</w:t>
            </w: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00</w:t>
            </w:r>
            <w:r>
              <w:rPr>
                <w:rFonts w:cs="Times New Roman"/>
                <w:b/>
                <w:color w:val="E36C0A" w:themeColor="accent6" w:themeShade="BF"/>
              </w:rPr>
              <w:t>.</w:t>
            </w:r>
            <w:r w:rsidR="00753065">
              <w:rPr>
                <w:rFonts w:cs="Times New Roman"/>
                <w:b/>
                <w:color w:val="E36C0A" w:themeColor="accent6" w:themeShade="BF"/>
                <w:lang w:val="en-US"/>
              </w:rPr>
              <w:t>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1</w:t>
            </w:r>
            <w:r w:rsidR="00753065">
              <w:rPr>
                <w:rFonts w:cs="Times New Roman"/>
                <w:b/>
                <w:color w:val="E36C0A" w:themeColor="accent6" w:themeShade="BF"/>
              </w:rPr>
              <w:t>3/4</w:t>
            </w:r>
            <w:r>
              <w:rPr>
                <w:rFonts w:cs="Times New Roman"/>
                <w:b/>
                <w:color w:val="E36C0A" w:themeColor="accent6" w:themeShade="BF"/>
              </w:rPr>
              <w:t>/</w:t>
            </w: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2</w:t>
            </w:r>
            <w:r>
              <w:rPr>
                <w:rFonts w:cs="Times New Roman"/>
                <w:b/>
                <w:color w:val="E36C0A" w:themeColor="accent6" w:themeShade="BF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753065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  <w:lang w:val="en-US"/>
              </w:rPr>
              <w:t>615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200μ.Ύπτιο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2:08.71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22/4/23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E36C0A" w:themeColor="accent6" w:themeShade="BF"/>
              </w:rPr>
            </w:pPr>
            <w:r>
              <w:rPr>
                <w:rFonts w:cs="Times New Roman"/>
                <w:b/>
                <w:color w:val="E36C0A" w:themeColor="accent6" w:themeShade="BF"/>
              </w:rPr>
              <w:t>657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26.54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13/4/24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666364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590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59.</w:t>
            </w:r>
            <w:r>
              <w:rPr>
                <w:rFonts w:cs="Times New Roman"/>
                <w:b/>
                <w:color w:val="0070C0"/>
                <w:lang w:val="en-US"/>
              </w:rPr>
              <w:t>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13/1/24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  <w:lang w:val="en-US"/>
              </w:rPr>
            </w:pPr>
            <w:r>
              <w:rPr>
                <w:rFonts w:cs="Times New Roman"/>
                <w:b/>
                <w:color w:val="0070C0"/>
              </w:rPr>
              <w:t>5</w:t>
            </w:r>
            <w:r>
              <w:rPr>
                <w:rFonts w:cs="Times New Roman"/>
                <w:b/>
                <w:color w:val="0070C0"/>
                <w:lang w:val="en-US"/>
              </w:rPr>
              <w:t>79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2:08.17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23/4/23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638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28.87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13/4</w:t>
            </w:r>
            <w:r w:rsidR="00EB30AC">
              <w:rPr>
                <w:rFonts w:cs="Times New Roman"/>
                <w:b/>
                <w:color w:val="00B050"/>
              </w:rPr>
              <w:t>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403FC7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726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 w:rsidR="00517B29">
              <w:rPr>
                <w:rFonts w:cs="Times New Roman"/>
                <w:b/>
                <w:color w:val="00B050"/>
              </w:rPr>
              <w:t>1:01</w:t>
            </w:r>
            <w:r>
              <w:rPr>
                <w:rFonts w:cs="Times New Roman"/>
                <w:b/>
                <w:color w:val="00B050"/>
              </w:rPr>
              <w:t>.</w:t>
            </w:r>
            <w:r w:rsidR="00517B29">
              <w:rPr>
                <w:rFonts w:cs="Times New Roman"/>
                <w:b/>
                <w:color w:val="00B050"/>
                <w:lang w:val="en-US"/>
              </w:rPr>
              <w:t>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517B29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cs="Times New Roman"/>
                <w:b/>
                <w:color w:val="00B050"/>
                <w:lang w:val="en-US"/>
              </w:rPr>
              <w:t>19</w:t>
            </w:r>
            <w:r>
              <w:rPr>
                <w:rFonts w:cs="Times New Roman"/>
                <w:b/>
                <w:color w:val="00B050"/>
              </w:rPr>
              <w:t>/4</w:t>
            </w:r>
            <w:r w:rsidR="00EB30AC">
              <w:rPr>
                <w:rFonts w:cs="Times New Roman"/>
                <w:b/>
                <w:color w:val="00B050"/>
              </w:rPr>
              <w:t>/2</w:t>
            </w:r>
            <w:r w:rsidR="00EB30AC">
              <w:rPr>
                <w:rFonts w:cs="Times New Roman"/>
                <w:b/>
                <w:color w:val="00B050"/>
                <w:lang w:val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cs="Times New Roman"/>
                <w:b/>
                <w:color w:val="00B050"/>
              </w:rPr>
              <w:t>7</w:t>
            </w:r>
            <w:r w:rsidR="00517B29">
              <w:rPr>
                <w:rFonts w:cs="Times New Roman"/>
                <w:b/>
                <w:color w:val="00B050"/>
                <w:lang w:val="en-US"/>
              </w:rPr>
              <w:t>76</w:t>
            </w:r>
            <w:bookmarkStart w:id="0" w:name="_GoBack"/>
            <w:bookmarkEnd w:id="0"/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                    200μ.Πρόσθιο  </w:t>
            </w:r>
            <w:r>
              <w:rPr>
                <w:b/>
                <w:color w:val="00B050"/>
                <w:lang w:val="en-US"/>
              </w:rPr>
              <w:t xml:space="preserve">              </w:t>
            </w:r>
            <w:r>
              <w:rPr>
                <w:b/>
                <w:color w:val="00B050"/>
              </w:rPr>
              <w:t xml:space="preserve">     *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b/>
                <w:color w:val="00B0F0"/>
              </w:rPr>
              <w:t>(Π.Ρ. Παίδων)</w:t>
            </w:r>
            <w:r>
              <w:rPr>
                <w:b/>
                <w:color w:val="00B0F0"/>
                <w:lang w:val="en-US"/>
              </w:rPr>
              <w:t xml:space="preserve"> </w:t>
            </w:r>
            <w:r w:rsidR="00AE2E82">
              <w:rPr>
                <w:rFonts w:cs="Times New Roman"/>
                <w:b/>
                <w:color w:val="00B050"/>
              </w:rPr>
              <w:t>2:14.92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AE2E82">
            <w:pPr>
              <w:spacing w:after="0" w:line="240" w:lineRule="auto"/>
              <w:jc w:val="right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24/3</w:t>
            </w:r>
            <w:r w:rsidR="00EB30AC">
              <w:rPr>
                <w:rFonts w:cs="Times New Roman"/>
                <w:b/>
                <w:color w:val="00B050"/>
              </w:rPr>
              <w:t>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AE2E82">
            <w:pPr>
              <w:spacing w:after="0" w:line="240" w:lineRule="auto"/>
              <w:jc w:val="center"/>
              <w:rPr>
                <w:rFonts w:cs="Times New Roman"/>
                <w:b/>
                <w:color w:val="00B050"/>
              </w:rPr>
            </w:pPr>
            <w:r>
              <w:rPr>
                <w:rFonts w:cs="Times New Roman"/>
                <w:b/>
                <w:color w:val="00B050"/>
              </w:rPr>
              <w:t>804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2:05.29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22/3/24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753</w:t>
            </w:r>
          </w:p>
        </w:tc>
      </w:tr>
      <w:tr w:rsidR="008B2779"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4:33.98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right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21/4/23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79" w:rsidRDefault="00EB30AC">
            <w:pPr>
              <w:spacing w:after="0" w:line="240" w:lineRule="auto"/>
              <w:jc w:val="center"/>
              <w:rPr>
                <w:rFonts w:cs="Times New Roman"/>
                <w:b/>
                <w:color w:val="7030A0"/>
              </w:rPr>
            </w:pPr>
            <w:r>
              <w:rPr>
                <w:rFonts w:cs="Times New Roman"/>
                <w:b/>
                <w:color w:val="7030A0"/>
              </w:rPr>
              <w:t>693</w:t>
            </w:r>
          </w:p>
        </w:tc>
      </w:tr>
    </w:tbl>
    <w:p w:rsidR="008B2779" w:rsidRDefault="008B2779"/>
    <w:sectPr w:rsidR="008B2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779" w:rsidRDefault="00EB30AC">
      <w:pPr>
        <w:spacing w:line="240" w:lineRule="auto"/>
      </w:pPr>
      <w:r>
        <w:separator/>
      </w:r>
    </w:p>
  </w:endnote>
  <w:endnote w:type="continuationSeparator" w:id="0">
    <w:p w:rsidR="008B2779" w:rsidRDefault="00EB3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8B27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779" w:rsidRDefault="00EB30AC">
      <w:pPr>
        <w:spacing w:after="0"/>
      </w:pPr>
      <w:r>
        <w:separator/>
      </w:r>
    </w:p>
  </w:footnote>
  <w:footnote w:type="continuationSeparator" w:id="0">
    <w:p w:rsidR="008B2779" w:rsidRDefault="00EB30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517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497.6pt;height:87.8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517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497.6pt;height:87.8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779" w:rsidRDefault="00517B29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3" type="#_x0000_t136" style="position:absolute;margin-left:0;margin-top:0;width:497.6pt;height:87.8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ΒΑΪΟΣ   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FBE"/>
    <w:rsid w:val="00050355"/>
    <w:rsid w:val="00051E12"/>
    <w:rsid w:val="0006270F"/>
    <w:rsid w:val="00092E7B"/>
    <w:rsid w:val="00093D24"/>
    <w:rsid w:val="00094499"/>
    <w:rsid w:val="000C0072"/>
    <w:rsid w:val="000C092D"/>
    <w:rsid w:val="000D205E"/>
    <w:rsid w:val="000F5236"/>
    <w:rsid w:val="00121E21"/>
    <w:rsid w:val="00126EA3"/>
    <w:rsid w:val="00134354"/>
    <w:rsid w:val="00134653"/>
    <w:rsid w:val="00134D76"/>
    <w:rsid w:val="001A755F"/>
    <w:rsid w:val="001C5FF1"/>
    <w:rsid w:val="001D51CE"/>
    <w:rsid w:val="001F3B8C"/>
    <w:rsid w:val="002039B7"/>
    <w:rsid w:val="00212AD3"/>
    <w:rsid w:val="00262C24"/>
    <w:rsid w:val="002757C7"/>
    <w:rsid w:val="00282185"/>
    <w:rsid w:val="002B1E58"/>
    <w:rsid w:val="002C6C67"/>
    <w:rsid w:val="002F010E"/>
    <w:rsid w:val="002F47A9"/>
    <w:rsid w:val="00325C54"/>
    <w:rsid w:val="0034157E"/>
    <w:rsid w:val="00346B01"/>
    <w:rsid w:val="0035024E"/>
    <w:rsid w:val="0037000B"/>
    <w:rsid w:val="0037694B"/>
    <w:rsid w:val="003962FE"/>
    <w:rsid w:val="003A3920"/>
    <w:rsid w:val="003D5A3E"/>
    <w:rsid w:val="00403FC7"/>
    <w:rsid w:val="004047EB"/>
    <w:rsid w:val="004066D7"/>
    <w:rsid w:val="0042241B"/>
    <w:rsid w:val="004226F5"/>
    <w:rsid w:val="00433ADE"/>
    <w:rsid w:val="00481D45"/>
    <w:rsid w:val="00490D12"/>
    <w:rsid w:val="00494C88"/>
    <w:rsid w:val="004A4F08"/>
    <w:rsid w:val="004F0227"/>
    <w:rsid w:val="004F163F"/>
    <w:rsid w:val="00517B29"/>
    <w:rsid w:val="00541462"/>
    <w:rsid w:val="00545A3F"/>
    <w:rsid w:val="00554547"/>
    <w:rsid w:val="0058217E"/>
    <w:rsid w:val="005824D5"/>
    <w:rsid w:val="005857A1"/>
    <w:rsid w:val="005A0753"/>
    <w:rsid w:val="005A7A68"/>
    <w:rsid w:val="005C2254"/>
    <w:rsid w:val="005D1829"/>
    <w:rsid w:val="005E64C2"/>
    <w:rsid w:val="0060480E"/>
    <w:rsid w:val="00632ABB"/>
    <w:rsid w:val="006429B5"/>
    <w:rsid w:val="006450C6"/>
    <w:rsid w:val="00666364"/>
    <w:rsid w:val="00675FDE"/>
    <w:rsid w:val="0069267F"/>
    <w:rsid w:val="00713344"/>
    <w:rsid w:val="00726959"/>
    <w:rsid w:val="00753065"/>
    <w:rsid w:val="007613D8"/>
    <w:rsid w:val="00781494"/>
    <w:rsid w:val="00781A39"/>
    <w:rsid w:val="007B3FA8"/>
    <w:rsid w:val="007E66DD"/>
    <w:rsid w:val="0083276E"/>
    <w:rsid w:val="00863445"/>
    <w:rsid w:val="00887DCA"/>
    <w:rsid w:val="008B2779"/>
    <w:rsid w:val="008D5A13"/>
    <w:rsid w:val="00910742"/>
    <w:rsid w:val="00912FF5"/>
    <w:rsid w:val="009366A0"/>
    <w:rsid w:val="00940335"/>
    <w:rsid w:val="0094592B"/>
    <w:rsid w:val="00967705"/>
    <w:rsid w:val="009926EE"/>
    <w:rsid w:val="009A4E44"/>
    <w:rsid w:val="009C7BFA"/>
    <w:rsid w:val="009E0F8B"/>
    <w:rsid w:val="009E570D"/>
    <w:rsid w:val="009E5AE0"/>
    <w:rsid w:val="009E6F15"/>
    <w:rsid w:val="009F5D8E"/>
    <w:rsid w:val="009F7594"/>
    <w:rsid w:val="00A21FEA"/>
    <w:rsid w:val="00A3008F"/>
    <w:rsid w:val="00A5592C"/>
    <w:rsid w:val="00A67AC3"/>
    <w:rsid w:val="00A81636"/>
    <w:rsid w:val="00A8654C"/>
    <w:rsid w:val="00A965FA"/>
    <w:rsid w:val="00AE2E82"/>
    <w:rsid w:val="00B16F04"/>
    <w:rsid w:val="00B50791"/>
    <w:rsid w:val="00B61B68"/>
    <w:rsid w:val="00B93F4D"/>
    <w:rsid w:val="00B9540D"/>
    <w:rsid w:val="00BC32D9"/>
    <w:rsid w:val="00BD2E1B"/>
    <w:rsid w:val="00BD3D72"/>
    <w:rsid w:val="00BE3B0E"/>
    <w:rsid w:val="00C15A07"/>
    <w:rsid w:val="00C22384"/>
    <w:rsid w:val="00C42C43"/>
    <w:rsid w:val="00C61C12"/>
    <w:rsid w:val="00C961AB"/>
    <w:rsid w:val="00CF0FBE"/>
    <w:rsid w:val="00D70FAB"/>
    <w:rsid w:val="00DA310C"/>
    <w:rsid w:val="00DE0D2E"/>
    <w:rsid w:val="00DF44E7"/>
    <w:rsid w:val="00E06B88"/>
    <w:rsid w:val="00E17169"/>
    <w:rsid w:val="00E30792"/>
    <w:rsid w:val="00E36BF1"/>
    <w:rsid w:val="00E67A29"/>
    <w:rsid w:val="00EB30AC"/>
    <w:rsid w:val="00EC102C"/>
    <w:rsid w:val="00ED1D72"/>
    <w:rsid w:val="00ED2F5E"/>
    <w:rsid w:val="00F028C6"/>
    <w:rsid w:val="00F17D6D"/>
    <w:rsid w:val="00FA3C38"/>
    <w:rsid w:val="00FB1550"/>
    <w:rsid w:val="02485907"/>
    <w:rsid w:val="028A43AD"/>
    <w:rsid w:val="0AE62C34"/>
    <w:rsid w:val="0C9D7D42"/>
    <w:rsid w:val="0CC82B47"/>
    <w:rsid w:val="101504F3"/>
    <w:rsid w:val="118C65E8"/>
    <w:rsid w:val="139338F0"/>
    <w:rsid w:val="1BDA1B94"/>
    <w:rsid w:val="227A1545"/>
    <w:rsid w:val="23EB3BC1"/>
    <w:rsid w:val="28743C22"/>
    <w:rsid w:val="2E8F74F1"/>
    <w:rsid w:val="2FC438B9"/>
    <w:rsid w:val="36D65418"/>
    <w:rsid w:val="38210D3C"/>
    <w:rsid w:val="40D2307A"/>
    <w:rsid w:val="41DF7BCB"/>
    <w:rsid w:val="429A5C30"/>
    <w:rsid w:val="42D0277B"/>
    <w:rsid w:val="43DC2995"/>
    <w:rsid w:val="4A525BA5"/>
    <w:rsid w:val="4E8A7B66"/>
    <w:rsid w:val="50255AFB"/>
    <w:rsid w:val="51BC257A"/>
    <w:rsid w:val="5493246C"/>
    <w:rsid w:val="5F485082"/>
    <w:rsid w:val="6977313F"/>
    <w:rsid w:val="6D8E2083"/>
    <w:rsid w:val="7BAF0655"/>
    <w:rsid w:val="7C31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,"/>
  <w:listSeparator w:val=";"/>
  <w15:docId w15:val="{8927EC89-8EE9-4D36-8E32-1AFD34C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2019-03-04T06:35:00Z</dcterms:created>
  <dcterms:modified xsi:type="dcterms:W3CDTF">2024-04-19T19:10:00Z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5A14BB5E85A34DD7A43C386EF7F1CF88</vt:lpwstr>
  </property>
</Properties>
</file>